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0807352B" w:rsidR="0085780E" w:rsidRDefault="004A6FA9" w:rsidP="00F10910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C610CE">
              <w:rPr>
                <w:sz w:val="16"/>
              </w:rPr>
              <w:t>Pursuant</w:t>
            </w:r>
            <w:r w:rsidR="00C610CE">
              <w:rPr>
                <w:spacing w:val="-2"/>
                <w:sz w:val="16"/>
              </w:rPr>
              <w:t xml:space="preserve"> </w:t>
            </w:r>
            <w:r w:rsidR="00C610CE">
              <w:rPr>
                <w:sz w:val="16"/>
              </w:rPr>
              <w:t>to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5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U.S.C.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§552a(e)(3),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this</w:t>
            </w:r>
            <w:r w:rsidR="00C610CE">
              <w:rPr>
                <w:spacing w:val="-2"/>
                <w:sz w:val="16"/>
              </w:rPr>
              <w:t xml:space="preserve"> </w:t>
            </w:r>
            <w:r w:rsidR="00C610CE">
              <w:rPr>
                <w:sz w:val="16"/>
              </w:rPr>
              <w:t>Privacy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Act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Statement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serves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to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inform</w:t>
            </w:r>
            <w:r w:rsidR="00C610CE">
              <w:rPr>
                <w:spacing w:val="-2"/>
                <w:sz w:val="16"/>
              </w:rPr>
              <w:t xml:space="preserve"> </w:t>
            </w:r>
            <w:r w:rsidR="00C610CE">
              <w:rPr>
                <w:sz w:val="16"/>
              </w:rPr>
              <w:t>you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of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why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DHS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is</w:t>
            </w:r>
            <w:r w:rsidR="00C610CE">
              <w:rPr>
                <w:spacing w:val="-2"/>
                <w:sz w:val="16"/>
              </w:rPr>
              <w:t xml:space="preserve"> </w:t>
            </w:r>
            <w:r w:rsidR="00C610CE">
              <w:rPr>
                <w:sz w:val="16"/>
              </w:rPr>
              <w:t>requesting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the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information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on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z w:val="16"/>
              </w:rPr>
              <w:t>this</w:t>
            </w:r>
            <w:r w:rsidR="00C610CE">
              <w:rPr>
                <w:spacing w:val="-1"/>
                <w:sz w:val="16"/>
              </w:rPr>
              <w:t xml:space="preserve"> </w:t>
            </w:r>
            <w:r w:rsidR="00C610CE"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057C433" w14:textId="5ADCECA7" w:rsidR="00F10910" w:rsidRDefault="00F10910" w:rsidP="00F10910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  <w:t>Performance and Discipline (P&amp;D-07</w:t>
            </w:r>
            <w:r w:rsidR="00FE2B3B">
              <w:t>A</w:t>
            </w:r>
            <w:r>
              <w:t xml:space="preserve">) </w:t>
            </w:r>
          </w:p>
          <w:p w14:paraId="220EB298" w14:textId="3F1D9ED6" w:rsidR="00F10910" w:rsidRDefault="00F10910" w:rsidP="00F10910">
            <w:pPr>
              <w:pStyle w:val="TableText"/>
              <w:rPr>
                <w:szCs w:val="24"/>
              </w:rPr>
            </w:pPr>
            <w:r>
              <w:t xml:space="preserve">Reference: </w:t>
            </w:r>
            <w:r w:rsidRPr="00C6552B">
              <w:rPr>
                <w:szCs w:val="24"/>
              </w:rPr>
              <w:t xml:space="preserve">Military Substance Abuse and Behavioral Addiction Program, </w:t>
            </w:r>
            <w:r w:rsidRPr="00C6552B">
              <w:t>COMDTINST 1000.10</w:t>
            </w:r>
            <w:r w:rsidRPr="00C6552B">
              <w:rPr>
                <w:szCs w:val="24"/>
              </w:rPr>
              <w:t xml:space="preserve"> </w:t>
            </w:r>
            <w:r w:rsidRPr="00193238">
              <w:rPr>
                <w:szCs w:val="24"/>
              </w:rPr>
              <w:t>(series)</w:t>
            </w:r>
          </w:p>
          <w:p w14:paraId="28E6316F" w14:textId="77777777" w:rsidR="00F10910" w:rsidRDefault="00F10910" w:rsidP="00F10910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</w:t>
            </w:r>
          </w:p>
          <w:p w14:paraId="22033C5A" w14:textId="77777777" w:rsidR="00F10910" w:rsidRDefault="00F10910" w:rsidP="00F10910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712F180B" w14:textId="77777777" w:rsidR="00F10910" w:rsidRDefault="00F10910" w:rsidP="00F10910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Per </w:t>
            </w:r>
            <w:r w:rsidRPr="00C6552B">
              <w:rPr>
                <w:szCs w:val="24"/>
              </w:rPr>
              <w:t xml:space="preserve">Military Substance Abuse and Behavioral Addiction Program, </w:t>
            </w:r>
            <w:r w:rsidRPr="00C6552B">
              <w:t>COMDTINST 1000.10</w:t>
            </w:r>
            <w:r w:rsidRPr="00C6552B">
              <w:rPr>
                <w:szCs w:val="24"/>
              </w:rPr>
              <w:t xml:space="preserve"> </w:t>
            </w:r>
            <w:r w:rsidRPr="00193238">
              <w:rPr>
                <w:szCs w:val="24"/>
              </w:rPr>
              <w:t>(series)</w:t>
            </w:r>
            <w:r>
              <w:rPr>
                <w:szCs w:val="24"/>
              </w:rPr>
              <w:t>, Paragraph 4.C</w:t>
            </w:r>
            <w:r>
              <w:rPr>
                <w:sz w:val="22"/>
              </w:rPr>
              <w:t xml:space="preserve">, your driving privileges aboard Coast Guard installations and local area Armed Forces facilities are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spended or restricted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suspended or restricted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for a period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e (1) or (2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one (1) or (2)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ar or year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year or years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</w:t>
            </w:r>
          </w:p>
          <w:p w14:paraId="36BA458C" w14:textId="77777777" w:rsidR="00F10910" w:rsidRDefault="00F10910" w:rsidP="00F10910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ceptions to Restriction. If restricted driving privileges are granted to address mission performance, unusual personal or family hardship, or safety concerns, the CO/OIC must clearly specify the terms in writing that the individual must acknowledge.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Exceptions to Restriction. If restricted driving privileges are granted to address mission performance, unusual personal or family hardship, or safety concerns, the CO/OIC must clearly specify the terms in writing that the individual must acknowledge.</w:t>
            </w:r>
            <w:r>
              <w:rPr>
                <w:sz w:val="22"/>
              </w:rPr>
              <w:fldChar w:fldCharType="end"/>
            </w:r>
          </w:p>
          <w:p w14:paraId="230AE6E6" w14:textId="77777777" w:rsidR="00F10910" w:rsidRDefault="00F10910" w:rsidP="00F1091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7448D3A1" w14:textId="77777777" w:rsidR="00F10910" w:rsidRDefault="00F10910" w:rsidP="00F1091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28EBABAB" w14:textId="77777777" w:rsidR="00F10910" w:rsidRDefault="00F10910" w:rsidP="00F1091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425936A" w14:textId="77777777" w:rsidR="00F10910" w:rsidRDefault="00F10910" w:rsidP="00F1091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095309C" w14:textId="77777777" w:rsidR="00F10910" w:rsidRDefault="00F10910" w:rsidP="00F1091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5676A81D" w14:textId="77777777" w:rsidR="00F10910" w:rsidRDefault="00F10910" w:rsidP="00F10910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I understand I </w:t>
            </w:r>
            <w:r>
              <w:rPr>
                <w:sz w:val="23"/>
                <w:szCs w:val="23"/>
              </w:rPr>
              <w:t>can appeal the restriction in writing, via the chain of command, to the first Flag-level officer in that chain of command.</w:t>
            </w:r>
          </w:p>
          <w:p w14:paraId="211C3967" w14:textId="77777777" w:rsidR="00F10910" w:rsidRDefault="00F10910" w:rsidP="00F10910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52D2E83A" w14:textId="77777777" w:rsidR="00F10910" w:rsidRDefault="00F10910" w:rsidP="00F1091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534328F9" w14:textId="2E391E9A" w:rsidR="0085780E" w:rsidRPr="008E7D1E" w:rsidRDefault="0085780E" w:rsidP="001449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46BE3"/>
    <w:rsid w:val="0007098A"/>
    <w:rsid w:val="000F1FD7"/>
    <w:rsid w:val="00130080"/>
    <w:rsid w:val="001361CD"/>
    <w:rsid w:val="00144933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2023-10-29T19:53:00Z</dcterms:created>
  <dcterms:modified xsi:type="dcterms:W3CDTF">2024-05-07T14:59:00Z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